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6570CD" w14:textId="77777777" w:rsidR="00E1114D" w:rsidRPr="00EA3A09" w:rsidRDefault="00E1114D" w:rsidP="00E1114D">
      <w:pPr>
        <w:spacing w:line="580" w:lineRule="exact"/>
        <w:jc w:val="center"/>
        <w:rPr>
          <w:rFonts w:ascii="黑体" w:eastAsia="黑体" w:hAnsi="黑体"/>
          <w:b/>
          <w:sz w:val="36"/>
          <w:szCs w:val="36"/>
        </w:rPr>
      </w:pPr>
      <w:r w:rsidRPr="00EA3A09">
        <w:rPr>
          <w:rFonts w:ascii="黑体" w:eastAsia="黑体" w:hAnsi="黑体" w:hint="eastAsia"/>
          <w:b/>
          <w:sz w:val="36"/>
          <w:szCs w:val="36"/>
        </w:rPr>
        <w:t>南京审计大学突发</w:t>
      </w:r>
      <w:r w:rsidRPr="00654CAC">
        <w:rPr>
          <w:rFonts w:ascii="黑体" w:eastAsia="黑体" w:hAnsi="黑体" w:hint="eastAsia"/>
          <w:b/>
          <w:sz w:val="36"/>
          <w:szCs w:val="36"/>
        </w:rPr>
        <w:t>新冠肺炎</w:t>
      </w:r>
      <w:r w:rsidRPr="00EA3A09">
        <w:rPr>
          <w:rFonts w:ascii="黑体" w:eastAsia="黑体" w:hAnsi="黑体" w:hint="eastAsia"/>
          <w:b/>
          <w:sz w:val="36"/>
          <w:szCs w:val="36"/>
        </w:rPr>
        <w:t>疫情应急处置预案</w:t>
      </w:r>
    </w:p>
    <w:p w14:paraId="0BD5431F" w14:textId="77777777" w:rsidR="00BC2B6A" w:rsidRDefault="00121EA0">
      <w:pPr>
        <w:jc w:val="center"/>
        <w:rPr>
          <w:rFonts w:ascii="黑体" w:eastAsia="黑体" w:hAnsi="黑体" w:cs="黑体"/>
          <w:sz w:val="36"/>
          <w:szCs w:val="36"/>
        </w:rPr>
      </w:pPr>
      <w:r>
        <w:rPr>
          <w:rFonts w:ascii="黑体" w:eastAsia="黑体" w:hAnsi="黑体" w:cs="黑体" w:hint="eastAsia"/>
          <w:sz w:val="36"/>
          <w:szCs w:val="36"/>
        </w:rPr>
        <w:t>——宣传教育与舆情管控部分</w:t>
      </w:r>
    </w:p>
    <w:p w14:paraId="0F7CB30A" w14:textId="77777777" w:rsidR="00BC2B6A" w:rsidRDefault="00BC2B6A">
      <w:pPr>
        <w:pStyle w:val="a3"/>
        <w:widowControl/>
        <w:spacing w:beforeAutospacing="0" w:afterAutospacing="0"/>
        <w:ind w:firstLineChars="200" w:firstLine="600"/>
        <w:jc w:val="both"/>
        <w:rPr>
          <w:rFonts w:ascii="仿宋" w:eastAsia="仿宋" w:hAnsi="仿宋" w:cs="仿宋"/>
          <w:sz w:val="30"/>
          <w:szCs w:val="30"/>
        </w:rPr>
      </w:pPr>
    </w:p>
    <w:p w14:paraId="3DED48A3" w14:textId="77777777" w:rsidR="00BC2B6A" w:rsidRDefault="00121EA0">
      <w:pPr>
        <w:pStyle w:val="a3"/>
        <w:widowControl/>
        <w:spacing w:beforeAutospacing="0" w:afterAutospacing="0"/>
        <w:ind w:firstLineChars="200" w:firstLine="600"/>
        <w:jc w:val="both"/>
        <w:rPr>
          <w:rFonts w:ascii="仿宋" w:eastAsia="仿宋" w:hAnsi="仿宋" w:cs="仿宋"/>
          <w:sz w:val="30"/>
          <w:szCs w:val="30"/>
        </w:rPr>
      </w:pPr>
      <w:r>
        <w:rPr>
          <w:rFonts w:ascii="仿宋" w:eastAsia="仿宋" w:hAnsi="仿宋" w:cs="仿宋" w:hint="eastAsia"/>
          <w:sz w:val="30"/>
          <w:szCs w:val="30"/>
        </w:rPr>
        <w:t>根据《江苏省校园突发新冠肺炎疫情应急处置预案》通知精神以及《南京审计大学突发新冠肺炎疫情应急处置预案》要求，特制定宣传教育与舆情管控部分处置预案。</w:t>
      </w:r>
    </w:p>
    <w:p w14:paraId="530860C7" w14:textId="77777777" w:rsidR="00BC2B6A" w:rsidRDefault="00121EA0">
      <w:pPr>
        <w:pStyle w:val="a3"/>
        <w:widowControl/>
        <w:spacing w:beforeAutospacing="0" w:afterAutospacing="0"/>
        <w:jc w:val="both"/>
        <w:rPr>
          <w:rFonts w:ascii="仿宋" w:eastAsia="仿宋" w:hAnsi="仿宋" w:cs="仿宋"/>
          <w:b/>
          <w:bCs/>
          <w:sz w:val="30"/>
          <w:szCs w:val="30"/>
        </w:rPr>
      </w:pPr>
      <w:r>
        <w:rPr>
          <w:rFonts w:ascii="仿宋" w:eastAsia="仿宋" w:hAnsi="仿宋" w:cs="仿宋" w:hint="eastAsia"/>
          <w:b/>
          <w:bCs/>
          <w:sz w:val="30"/>
          <w:szCs w:val="30"/>
        </w:rPr>
        <w:t xml:space="preserve">    一、工作职责 </w:t>
      </w:r>
    </w:p>
    <w:p w14:paraId="0375A670" w14:textId="77777777" w:rsidR="00BC2B6A" w:rsidRDefault="00121EA0">
      <w:pPr>
        <w:pStyle w:val="a3"/>
        <w:widowControl/>
        <w:spacing w:beforeAutospacing="0" w:afterAutospacing="0"/>
        <w:ind w:firstLineChars="200" w:firstLine="600"/>
        <w:jc w:val="both"/>
        <w:rPr>
          <w:rFonts w:ascii="仿宋" w:eastAsia="仿宋" w:hAnsi="仿宋" w:cs="仿宋"/>
          <w:sz w:val="30"/>
          <w:szCs w:val="30"/>
        </w:rPr>
      </w:pPr>
      <w:r>
        <w:rPr>
          <w:rFonts w:ascii="仿宋" w:eastAsia="仿宋" w:hAnsi="仿宋" w:cs="仿宋" w:hint="eastAsia"/>
          <w:sz w:val="30"/>
          <w:szCs w:val="30"/>
        </w:rPr>
        <w:t xml:space="preserve">宣传教育与舆情管控工作组在学校突发新冠肺炎疫情应急工作领导小组的统一指挥下，按照上级工作部署和要求，动员一切力量、利用所有阵地、采用一切形式，开展突发新冠肺炎疫情应急宣传教育与舆情管控工作。及时发布权威信息，主动回应社会关切；及时处置突发舆情，消除负面评论，引导正面舆论；掌握师生思想动态，关心特殊学生群体；做好家校沟通联系工作。 </w:t>
      </w:r>
    </w:p>
    <w:p w14:paraId="537EB8A1" w14:textId="77777777" w:rsidR="00BC2B6A" w:rsidRDefault="00121EA0">
      <w:pPr>
        <w:pStyle w:val="a3"/>
        <w:widowControl/>
        <w:spacing w:beforeAutospacing="0" w:afterAutospacing="0"/>
        <w:ind w:firstLineChars="200" w:firstLine="602"/>
        <w:jc w:val="both"/>
        <w:rPr>
          <w:rFonts w:ascii="仿宋" w:eastAsia="仿宋" w:hAnsi="仿宋" w:cs="仿宋"/>
          <w:b/>
          <w:bCs/>
          <w:sz w:val="30"/>
          <w:szCs w:val="30"/>
        </w:rPr>
      </w:pPr>
      <w:r>
        <w:rPr>
          <w:rFonts w:ascii="仿宋" w:eastAsia="仿宋" w:hAnsi="仿宋" w:cs="仿宋" w:hint="eastAsia"/>
          <w:b/>
          <w:bCs/>
          <w:sz w:val="30"/>
          <w:szCs w:val="30"/>
        </w:rPr>
        <w:t>二、组织机构</w:t>
      </w:r>
    </w:p>
    <w:p w14:paraId="3F7DDD31" w14:textId="77777777" w:rsidR="00BC2B6A" w:rsidRDefault="00121EA0">
      <w:pPr>
        <w:pStyle w:val="a3"/>
        <w:widowControl/>
        <w:spacing w:beforeAutospacing="0" w:afterAutospacing="0"/>
        <w:ind w:firstLineChars="200" w:firstLine="600"/>
        <w:jc w:val="both"/>
        <w:rPr>
          <w:rFonts w:ascii="仿宋" w:eastAsia="仿宋" w:hAnsi="仿宋" w:cs="仿宋"/>
          <w:sz w:val="30"/>
          <w:szCs w:val="30"/>
        </w:rPr>
      </w:pPr>
      <w:r>
        <w:rPr>
          <w:rFonts w:ascii="仿宋" w:eastAsia="仿宋" w:hAnsi="仿宋" w:cs="仿宋" w:hint="eastAsia"/>
          <w:sz w:val="30"/>
          <w:szCs w:val="30"/>
        </w:rPr>
        <w:t>宣传教育与舆情管控工作组安排两套人员落实职责，工作组分设AB两组，一主一备，具体组织如下：</w:t>
      </w:r>
    </w:p>
    <w:p w14:paraId="5A9B7F6F" w14:textId="77777777" w:rsidR="00BC2B6A" w:rsidRDefault="00121EA0">
      <w:pPr>
        <w:pStyle w:val="a3"/>
        <w:widowControl/>
        <w:spacing w:beforeAutospacing="0" w:afterAutospacing="0"/>
        <w:ind w:firstLineChars="200" w:firstLine="600"/>
        <w:jc w:val="both"/>
        <w:rPr>
          <w:rFonts w:ascii="仿宋" w:eastAsia="仿宋" w:hAnsi="仿宋" w:cs="仿宋"/>
          <w:sz w:val="30"/>
          <w:szCs w:val="30"/>
        </w:rPr>
      </w:pPr>
      <w:r>
        <w:rPr>
          <w:rFonts w:ascii="仿宋" w:eastAsia="仿宋" w:hAnsi="仿宋" w:cs="仿宋" w:hint="eastAsia"/>
          <w:sz w:val="30"/>
          <w:szCs w:val="30"/>
        </w:rPr>
        <w:t>总负责人：强飙</w:t>
      </w:r>
    </w:p>
    <w:p w14:paraId="1A74AEFA" w14:textId="77777777" w:rsidR="00BC2B6A" w:rsidRDefault="00121EA0">
      <w:pPr>
        <w:pStyle w:val="a3"/>
        <w:widowControl/>
        <w:spacing w:beforeAutospacing="0" w:afterAutospacing="0"/>
        <w:ind w:firstLineChars="200" w:firstLine="600"/>
        <w:jc w:val="both"/>
        <w:rPr>
          <w:rFonts w:ascii="仿宋" w:eastAsia="仿宋" w:hAnsi="仿宋" w:cs="仿宋"/>
          <w:sz w:val="30"/>
          <w:szCs w:val="30"/>
        </w:rPr>
      </w:pPr>
      <w:r>
        <w:rPr>
          <w:rFonts w:ascii="仿宋" w:eastAsia="仿宋" w:hAnsi="仿宋" w:cs="仿宋" w:hint="eastAsia"/>
          <w:sz w:val="30"/>
          <w:szCs w:val="30"/>
        </w:rPr>
        <w:t>A组负责人：唐小芳，B组负责人：庄尚文</w:t>
      </w:r>
    </w:p>
    <w:p w14:paraId="096964A5" w14:textId="77777777" w:rsidR="00BC2B6A" w:rsidRDefault="00121EA0">
      <w:pPr>
        <w:pStyle w:val="a3"/>
        <w:widowControl/>
        <w:spacing w:beforeAutospacing="0" w:afterAutospacing="0"/>
        <w:ind w:firstLineChars="200" w:firstLine="600"/>
        <w:jc w:val="both"/>
        <w:rPr>
          <w:rFonts w:ascii="仿宋" w:eastAsia="仿宋" w:hAnsi="仿宋" w:cs="仿宋"/>
          <w:sz w:val="30"/>
          <w:szCs w:val="30"/>
        </w:rPr>
      </w:pPr>
      <w:r>
        <w:rPr>
          <w:rFonts w:ascii="仿宋" w:eastAsia="仿宋" w:hAnsi="仿宋" w:cs="仿宋" w:hint="eastAsia"/>
          <w:sz w:val="30"/>
          <w:szCs w:val="30"/>
        </w:rPr>
        <w:t>A组成员：潘洪波、何春红、门闯、刘琦</w:t>
      </w:r>
    </w:p>
    <w:p w14:paraId="2B46CDC8" w14:textId="77777777" w:rsidR="00BC2B6A" w:rsidRDefault="00121EA0">
      <w:pPr>
        <w:pStyle w:val="a3"/>
        <w:widowControl/>
        <w:spacing w:beforeAutospacing="0" w:afterAutospacing="0"/>
        <w:ind w:firstLineChars="200" w:firstLine="600"/>
        <w:jc w:val="both"/>
        <w:rPr>
          <w:rFonts w:ascii="仿宋" w:eastAsia="仿宋" w:hAnsi="仿宋" w:cs="仿宋"/>
          <w:sz w:val="30"/>
          <w:szCs w:val="30"/>
        </w:rPr>
      </w:pPr>
      <w:r>
        <w:rPr>
          <w:rFonts w:ascii="仿宋" w:eastAsia="仿宋" w:hAnsi="仿宋" w:cs="仿宋" w:hint="eastAsia"/>
          <w:sz w:val="30"/>
          <w:szCs w:val="30"/>
        </w:rPr>
        <w:t>B组成员：朱芸芸、陈琳、赵环球、徐晗</w:t>
      </w:r>
    </w:p>
    <w:p w14:paraId="56514234" w14:textId="77777777" w:rsidR="00BC2B6A" w:rsidRDefault="00121EA0">
      <w:pPr>
        <w:pStyle w:val="a3"/>
        <w:widowControl/>
        <w:spacing w:beforeAutospacing="0" w:afterAutospacing="0"/>
        <w:ind w:firstLineChars="200" w:firstLine="600"/>
        <w:jc w:val="both"/>
        <w:rPr>
          <w:rFonts w:ascii="仿宋" w:eastAsia="仿宋" w:hAnsi="仿宋" w:cs="仿宋"/>
          <w:sz w:val="30"/>
          <w:szCs w:val="30"/>
        </w:rPr>
      </w:pPr>
      <w:r>
        <w:rPr>
          <w:rFonts w:ascii="仿宋" w:eastAsia="仿宋" w:hAnsi="仿宋" w:cs="仿宋" w:hint="eastAsia"/>
          <w:sz w:val="30"/>
          <w:szCs w:val="30"/>
        </w:rPr>
        <w:t>工作组对接各二级党组织，各二级党组织书记均为工作组成员，各二级党组织设立舆情信息员，强化宣传教育与舆情监测。</w:t>
      </w:r>
    </w:p>
    <w:p w14:paraId="0665A8D9" w14:textId="77777777" w:rsidR="00BC2B6A" w:rsidRDefault="00121EA0">
      <w:pPr>
        <w:pStyle w:val="a3"/>
        <w:widowControl/>
        <w:spacing w:beforeAutospacing="0" w:afterAutospacing="0"/>
        <w:ind w:firstLineChars="200" w:firstLine="602"/>
        <w:jc w:val="both"/>
        <w:rPr>
          <w:rFonts w:ascii="仿宋" w:eastAsia="仿宋" w:hAnsi="仿宋" w:cs="仿宋"/>
          <w:b/>
          <w:bCs/>
          <w:sz w:val="30"/>
          <w:szCs w:val="30"/>
        </w:rPr>
      </w:pPr>
      <w:r>
        <w:rPr>
          <w:rFonts w:ascii="仿宋" w:eastAsia="仿宋" w:hAnsi="仿宋" w:cs="仿宋" w:hint="eastAsia"/>
          <w:b/>
          <w:bCs/>
          <w:sz w:val="30"/>
          <w:szCs w:val="30"/>
        </w:rPr>
        <w:lastRenderedPageBreak/>
        <w:t>三、工作机制</w:t>
      </w:r>
    </w:p>
    <w:p w14:paraId="050B4C26" w14:textId="77777777" w:rsidR="00BC2B6A" w:rsidRDefault="00121EA0">
      <w:pPr>
        <w:pStyle w:val="a3"/>
        <w:widowControl/>
        <w:spacing w:beforeAutospacing="0" w:afterAutospacing="0"/>
        <w:ind w:firstLineChars="200" w:firstLine="600"/>
        <w:jc w:val="both"/>
        <w:rPr>
          <w:rFonts w:ascii="仿宋" w:eastAsia="仿宋" w:hAnsi="仿宋" w:cs="仿宋"/>
          <w:sz w:val="30"/>
          <w:szCs w:val="30"/>
        </w:rPr>
      </w:pPr>
      <w:r>
        <w:rPr>
          <w:rFonts w:ascii="仿宋" w:eastAsia="仿宋" w:hAnsi="仿宋" w:cs="仿宋" w:hint="eastAsia"/>
          <w:sz w:val="30"/>
          <w:szCs w:val="30"/>
        </w:rPr>
        <w:t>接到学校突发新冠肺炎疫情应急工作领导小组的指示后，宣传教育与舆情管控工作组立即启动应急响应机制。</w:t>
      </w:r>
    </w:p>
    <w:p w14:paraId="1D7513F1" w14:textId="77777777" w:rsidR="00BC2B6A" w:rsidRDefault="00121EA0">
      <w:pPr>
        <w:pStyle w:val="a3"/>
        <w:widowControl/>
        <w:spacing w:beforeAutospacing="0" w:afterAutospacing="0"/>
        <w:ind w:firstLineChars="200" w:firstLine="602"/>
        <w:jc w:val="both"/>
        <w:rPr>
          <w:rFonts w:ascii="仿宋" w:eastAsia="仿宋" w:hAnsi="仿宋" w:cs="仿宋"/>
          <w:sz w:val="30"/>
          <w:szCs w:val="30"/>
        </w:rPr>
      </w:pPr>
      <w:r>
        <w:rPr>
          <w:rFonts w:ascii="仿宋" w:eastAsia="仿宋" w:hAnsi="仿宋" w:cs="仿宋" w:hint="eastAsia"/>
          <w:b/>
          <w:bCs/>
          <w:sz w:val="30"/>
          <w:szCs w:val="30"/>
        </w:rPr>
        <w:t>1.及时发布权威信息。</w:t>
      </w:r>
      <w:r>
        <w:rPr>
          <w:rFonts w:ascii="仿宋" w:eastAsia="仿宋" w:hAnsi="仿宋" w:cs="仿宋" w:hint="eastAsia"/>
          <w:sz w:val="30"/>
          <w:szCs w:val="30"/>
        </w:rPr>
        <w:t>在学校突发新冠肺炎疫情应急工作领导小组的统一指挥下，配合属地疫情防控领导指挥机构，及时通报校内疫情情况，积极回应社会和师生关切。</w:t>
      </w:r>
    </w:p>
    <w:p w14:paraId="2F8AB8A1" w14:textId="77777777" w:rsidR="00BC2B6A" w:rsidRDefault="00121EA0">
      <w:pPr>
        <w:pStyle w:val="a3"/>
        <w:widowControl/>
        <w:spacing w:beforeAutospacing="0" w:afterAutospacing="0"/>
        <w:ind w:firstLineChars="200" w:firstLine="602"/>
        <w:jc w:val="both"/>
        <w:rPr>
          <w:rFonts w:ascii="仿宋" w:eastAsia="仿宋" w:hAnsi="仿宋" w:cs="仿宋"/>
          <w:sz w:val="30"/>
          <w:szCs w:val="30"/>
        </w:rPr>
      </w:pPr>
      <w:r>
        <w:rPr>
          <w:rFonts w:ascii="仿宋" w:eastAsia="仿宋" w:hAnsi="仿宋" w:cs="仿宋" w:hint="eastAsia"/>
          <w:b/>
          <w:bCs/>
          <w:sz w:val="30"/>
          <w:szCs w:val="30"/>
        </w:rPr>
        <w:t>2.积极引导正面舆论。</w:t>
      </w:r>
      <w:r>
        <w:rPr>
          <w:rFonts w:ascii="仿宋" w:eastAsia="仿宋" w:hAnsi="仿宋" w:cs="仿宋" w:hint="eastAsia"/>
          <w:sz w:val="30"/>
          <w:szCs w:val="30"/>
        </w:rPr>
        <w:t>及时发布校内抗疫的正面事件与人物报道，充分利用网络宣传工作矩阵，推送权威信息“入圈”，引导师生增强打赢疫情防控阻击战的信心和决心。</w:t>
      </w:r>
    </w:p>
    <w:p w14:paraId="77D9B52D" w14:textId="77777777" w:rsidR="00BC2B6A" w:rsidRDefault="00121EA0">
      <w:pPr>
        <w:pStyle w:val="a3"/>
        <w:widowControl/>
        <w:spacing w:beforeAutospacing="0" w:afterAutospacing="0"/>
        <w:ind w:firstLineChars="200" w:firstLine="602"/>
        <w:jc w:val="both"/>
        <w:rPr>
          <w:rFonts w:ascii="仿宋" w:eastAsia="仿宋" w:hAnsi="仿宋" w:cs="仿宋"/>
          <w:sz w:val="30"/>
          <w:szCs w:val="30"/>
        </w:rPr>
      </w:pPr>
      <w:r>
        <w:rPr>
          <w:rFonts w:ascii="仿宋" w:eastAsia="仿宋" w:hAnsi="仿宋" w:cs="仿宋" w:hint="eastAsia"/>
          <w:b/>
          <w:bCs/>
          <w:sz w:val="30"/>
          <w:szCs w:val="30"/>
        </w:rPr>
        <w:t>3.加强全网舆情监测。</w:t>
      </w:r>
      <w:r>
        <w:rPr>
          <w:rFonts w:ascii="仿宋" w:eastAsia="仿宋" w:hAnsi="仿宋" w:cs="仿宋" w:hint="eastAsia"/>
          <w:sz w:val="30"/>
          <w:szCs w:val="30"/>
        </w:rPr>
        <w:t>密切关注并掌握师生思想动态，发现重大舆情及时上报学校突发新冠肺炎疫情应急工作领导小组，并协同属地有关部门，跟进处理。</w:t>
      </w:r>
    </w:p>
    <w:p w14:paraId="7608847E" w14:textId="77777777" w:rsidR="00BC2B6A" w:rsidRDefault="00121EA0">
      <w:pPr>
        <w:pStyle w:val="a3"/>
        <w:widowControl/>
        <w:spacing w:beforeAutospacing="0" w:afterAutospacing="0"/>
        <w:ind w:firstLineChars="200" w:firstLine="602"/>
        <w:jc w:val="both"/>
        <w:rPr>
          <w:rFonts w:ascii="仿宋" w:eastAsia="仿宋" w:hAnsi="仿宋" w:cs="仿宋"/>
          <w:sz w:val="30"/>
          <w:szCs w:val="30"/>
        </w:rPr>
      </w:pPr>
      <w:r>
        <w:rPr>
          <w:rFonts w:ascii="仿宋" w:eastAsia="仿宋" w:hAnsi="仿宋" w:cs="仿宋" w:hint="eastAsia"/>
          <w:b/>
          <w:bCs/>
          <w:sz w:val="30"/>
          <w:szCs w:val="30"/>
        </w:rPr>
        <w:t>4.强化舆情正面引导。</w:t>
      </w:r>
      <w:r>
        <w:rPr>
          <w:rFonts w:ascii="仿宋" w:eastAsia="仿宋" w:hAnsi="仿宋" w:cs="仿宋" w:hint="eastAsia"/>
          <w:sz w:val="30"/>
          <w:szCs w:val="30"/>
        </w:rPr>
        <w:t>密切关注疫情防控的形势发展变化，利用官方渠道，及时宣传疫情防控注意事项、辟谣信息和重大舆情信息等，强化校内舆情引导。</w:t>
      </w:r>
    </w:p>
    <w:p w14:paraId="3FCFCD6F" w14:textId="77777777" w:rsidR="00BC2B6A" w:rsidRDefault="00121EA0">
      <w:pPr>
        <w:pStyle w:val="a3"/>
        <w:widowControl/>
        <w:spacing w:beforeAutospacing="0" w:afterAutospacing="0"/>
        <w:ind w:firstLineChars="200" w:firstLine="602"/>
        <w:jc w:val="both"/>
        <w:rPr>
          <w:rFonts w:ascii="仿宋" w:eastAsia="仿宋" w:hAnsi="仿宋" w:cs="仿宋"/>
          <w:b/>
          <w:bCs/>
          <w:sz w:val="30"/>
          <w:szCs w:val="30"/>
        </w:rPr>
      </w:pPr>
      <w:r>
        <w:rPr>
          <w:rFonts w:ascii="仿宋" w:eastAsia="仿宋" w:hAnsi="仿宋" w:cs="仿宋" w:hint="eastAsia"/>
          <w:b/>
          <w:bCs/>
          <w:sz w:val="30"/>
          <w:szCs w:val="30"/>
        </w:rPr>
        <w:t xml:space="preserve">四、工作要求 </w:t>
      </w:r>
    </w:p>
    <w:p w14:paraId="2208F850" w14:textId="77777777" w:rsidR="00BC2B6A" w:rsidRDefault="00121EA0">
      <w:pPr>
        <w:pStyle w:val="a3"/>
        <w:widowControl/>
        <w:spacing w:beforeAutospacing="0" w:afterAutospacing="0"/>
        <w:ind w:firstLineChars="200" w:firstLine="600"/>
        <w:jc w:val="both"/>
        <w:rPr>
          <w:rFonts w:ascii="仿宋" w:eastAsia="仿宋" w:hAnsi="仿宋" w:cs="仿宋"/>
          <w:sz w:val="30"/>
          <w:szCs w:val="30"/>
        </w:rPr>
      </w:pPr>
      <w:r>
        <w:rPr>
          <w:rFonts w:ascii="仿宋" w:eastAsia="仿宋" w:hAnsi="仿宋" w:cs="仿宋" w:hint="eastAsia"/>
          <w:sz w:val="30"/>
          <w:szCs w:val="30"/>
        </w:rPr>
        <w:t>1.各二级党组织、各单位、各部门要时刻绷紧意识形态安全这根弦，充分利用疫情防控这个思政大课堂，化危为机，通过抓住关键少数、统筹舆论宣传、强化阵地建设等，牢牢抓住意识形态主导权、话语权，确保学校意识形态安全。</w:t>
      </w:r>
    </w:p>
    <w:p w14:paraId="4D2AD87F" w14:textId="77777777" w:rsidR="00BC2B6A" w:rsidRDefault="00121EA0">
      <w:pPr>
        <w:pStyle w:val="a3"/>
        <w:widowControl/>
        <w:spacing w:beforeAutospacing="0" w:afterAutospacing="0"/>
        <w:ind w:firstLineChars="200" w:firstLine="600"/>
        <w:jc w:val="both"/>
        <w:rPr>
          <w:rFonts w:ascii="仿宋" w:eastAsia="仿宋" w:hAnsi="仿宋" w:cs="仿宋"/>
          <w:sz w:val="30"/>
          <w:szCs w:val="30"/>
        </w:rPr>
      </w:pPr>
      <w:r>
        <w:rPr>
          <w:rFonts w:ascii="仿宋" w:eastAsia="仿宋" w:hAnsi="仿宋" w:cs="仿宋" w:hint="eastAsia"/>
          <w:sz w:val="30"/>
          <w:szCs w:val="30"/>
        </w:rPr>
        <w:t>2.各二级党组织、各单位、各部门要坚持团结稳定鼓劲，加强正面宣传，</w:t>
      </w:r>
      <w:r>
        <w:rPr>
          <w:rFonts w:ascii="仿宋" w:eastAsia="仿宋" w:hAnsi="仿宋" w:cs="仿宋" w:hint="eastAsia"/>
          <w:sz w:val="30"/>
          <w:szCs w:val="30"/>
          <w:lang w:eastAsia="zh-Hans"/>
        </w:rPr>
        <w:t>强化</w:t>
      </w:r>
      <w:r>
        <w:rPr>
          <w:rFonts w:ascii="仿宋" w:eastAsia="仿宋" w:hAnsi="仿宋" w:cs="仿宋" w:hint="eastAsia"/>
          <w:sz w:val="30"/>
          <w:szCs w:val="30"/>
        </w:rPr>
        <w:t>对各类宣传阵地的</w:t>
      </w:r>
      <w:r>
        <w:rPr>
          <w:rFonts w:ascii="仿宋" w:eastAsia="仿宋" w:hAnsi="仿宋" w:cs="仿宋" w:hint="eastAsia"/>
          <w:sz w:val="30"/>
          <w:szCs w:val="30"/>
          <w:lang w:eastAsia="zh-Hans"/>
        </w:rPr>
        <w:t>运营、</w:t>
      </w:r>
      <w:r>
        <w:rPr>
          <w:rFonts w:ascii="仿宋" w:eastAsia="仿宋" w:hAnsi="仿宋" w:cs="仿宋" w:hint="eastAsia"/>
          <w:sz w:val="30"/>
          <w:szCs w:val="30"/>
        </w:rPr>
        <w:t>管理，加强对微博、微信、</w:t>
      </w:r>
      <w:r>
        <w:rPr>
          <w:rFonts w:ascii="仿宋" w:eastAsia="仿宋" w:hAnsi="仿宋" w:cs="仿宋" w:hint="eastAsia"/>
          <w:sz w:val="30"/>
          <w:szCs w:val="30"/>
          <w:lang w:eastAsia="zh-Hans"/>
        </w:rPr>
        <w:t>抖</w:t>
      </w:r>
      <w:r>
        <w:rPr>
          <w:rFonts w:ascii="仿宋" w:eastAsia="仿宋" w:hAnsi="仿宋" w:cs="仿宋" w:hint="eastAsia"/>
          <w:sz w:val="30"/>
          <w:szCs w:val="30"/>
          <w:lang w:eastAsia="zh-Hans"/>
        </w:rPr>
        <w:lastRenderedPageBreak/>
        <w:t>音等各类媒体平台</w:t>
      </w:r>
      <w:r>
        <w:rPr>
          <w:rFonts w:ascii="仿宋" w:eastAsia="仿宋" w:hAnsi="仿宋" w:cs="仿宋" w:hint="eastAsia"/>
          <w:sz w:val="30"/>
          <w:szCs w:val="30"/>
        </w:rPr>
        <w:t>的监管，注重宣传的连续性，切实</w:t>
      </w:r>
      <w:r>
        <w:rPr>
          <w:rFonts w:ascii="仿宋" w:eastAsia="仿宋" w:hAnsi="仿宋" w:cs="仿宋" w:hint="eastAsia"/>
          <w:sz w:val="30"/>
          <w:szCs w:val="30"/>
          <w:lang w:eastAsia="zh-Hans"/>
        </w:rPr>
        <w:t>营造万众一心抗击疫情的氛围</w:t>
      </w:r>
      <w:r>
        <w:rPr>
          <w:rFonts w:ascii="仿宋" w:eastAsia="仿宋" w:hAnsi="仿宋" w:cs="仿宋" w:hint="eastAsia"/>
          <w:sz w:val="30"/>
          <w:szCs w:val="30"/>
        </w:rPr>
        <w:t>。</w:t>
      </w:r>
    </w:p>
    <w:p w14:paraId="7FC06C41" w14:textId="22481A8F" w:rsidR="00BC2B6A" w:rsidRDefault="00121EA0">
      <w:pPr>
        <w:pStyle w:val="a3"/>
        <w:widowControl/>
        <w:spacing w:beforeAutospacing="0" w:afterAutospacing="0"/>
        <w:ind w:firstLineChars="200" w:firstLine="600"/>
        <w:jc w:val="both"/>
        <w:rPr>
          <w:rFonts w:ascii="仿宋" w:eastAsia="仿宋" w:hAnsi="仿宋" w:cs="仿宋"/>
          <w:sz w:val="30"/>
          <w:szCs w:val="30"/>
        </w:rPr>
      </w:pPr>
      <w:r>
        <w:rPr>
          <w:rFonts w:ascii="仿宋" w:eastAsia="仿宋" w:hAnsi="仿宋" w:cs="仿宋" w:hint="eastAsia"/>
          <w:sz w:val="30"/>
          <w:szCs w:val="30"/>
        </w:rPr>
        <w:t>3.各二级党组织、各单位、各部门要强化网络媒体管控，加强各类网络平台及工作微信群和QQ群的信息管理，落实主体责任、主管责任、监管责任，做到谁建群谁负责、谁发布谁负责，引导师生不轻信不妄言，以理性平和、科学严谨的精神和负责任态度指导言行，确保本单位师生网络舆论平稳有序。</w:t>
      </w:r>
    </w:p>
    <w:p w14:paraId="1405FDF1" w14:textId="77777777" w:rsidR="00BC2B6A" w:rsidRDefault="00BC2B6A">
      <w:pPr>
        <w:pStyle w:val="a3"/>
        <w:widowControl/>
        <w:spacing w:beforeAutospacing="0" w:afterAutospacing="0"/>
        <w:ind w:firstLineChars="200" w:firstLine="600"/>
        <w:jc w:val="both"/>
        <w:rPr>
          <w:rFonts w:ascii="仿宋" w:eastAsia="仿宋" w:hAnsi="仿宋" w:cs="仿宋"/>
          <w:sz w:val="30"/>
          <w:szCs w:val="30"/>
        </w:rPr>
      </w:pPr>
    </w:p>
    <w:p w14:paraId="0E7F3F08" w14:textId="1F9EB49D" w:rsidR="00BC2B6A" w:rsidRDefault="00121EA0" w:rsidP="00121EA0">
      <w:pPr>
        <w:pStyle w:val="a3"/>
        <w:widowControl/>
        <w:spacing w:beforeAutospacing="0" w:afterAutospacing="0"/>
        <w:ind w:firstLineChars="200" w:firstLine="600"/>
        <w:jc w:val="both"/>
        <w:rPr>
          <w:rFonts w:ascii="仿宋" w:eastAsia="仿宋" w:hAnsi="仿宋" w:cs="仿宋"/>
          <w:sz w:val="30"/>
          <w:szCs w:val="30"/>
        </w:rPr>
      </w:pPr>
      <w:r>
        <w:rPr>
          <w:rFonts w:ascii="仿宋" w:eastAsia="仿宋" w:hAnsi="仿宋" w:cs="仿宋" w:hint="eastAsia"/>
          <w:sz w:val="30"/>
          <w:szCs w:val="30"/>
        </w:rPr>
        <w:t xml:space="preserve">                                       </w:t>
      </w:r>
    </w:p>
    <w:p w14:paraId="42A1C616" w14:textId="77777777" w:rsidR="00BC2B6A" w:rsidRDefault="00BC2B6A">
      <w:pPr>
        <w:pStyle w:val="a3"/>
        <w:widowControl/>
        <w:spacing w:beforeAutospacing="0" w:afterAutospacing="0"/>
        <w:jc w:val="both"/>
        <w:rPr>
          <w:rFonts w:ascii="仿宋" w:eastAsia="仿宋" w:hAnsi="仿宋" w:cs="仿宋"/>
          <w:sz w:val="30"/>
          <w:szCs w:val="30"/>
        </w:rPr>
      </w:pPr>
    </w:p>
    <w:p w14:paraId="53390BF7" w14:textId="77777777" w:rsidR="00BC2B6A" w:rsidRDefault="00BC2B6A">
      <w:pPr>
        <w:pStyle w:val="a3"/>
        <w:widowControl/>
        <w:spacing w:beforeAutospacing="0" w:afterAutospacing="0"/>
        <w:jc w:val="both"/>
        <w:rPr>
          <w:rFonts w:ascii="仿宋" w:eastAsia="仿宋" w:hAnsi="仿宋" w:cs="仿宋"/>
          <w:sz w:val="30"/>
          <w:szCs w:val="30"/>
        </w:rPr>
      </w:pPr>
    </w:p>
    <w:p w14:paraId="4E8CD1A1" w14:textId="77777777" w:rsidR="00BC2B6A" w:rsidRDefault="00BC2B6A">
      <w:pPr>
        <w:pStyle w:val="a3"/>
        <w:widowControl/>
        <w:spacing w:beforeAutospacing="0" w:afterAutospacing="0"/>
        <w:jc w:val="both"/>
        <w:rPr>
          <w:rFonts w:ascii="仿宋" w:eastAsia="仿宋" w:hAnsi="仿宋" w:cs="仿宋"/>
          <w:sz w:val="30"/>
          <w:szCs w:val="30"/>
        </w:rPr>
      </w:pPr>
    </w:p>
    <w:p w14:paraId="0B52F199" w14:textId="77777777" w:rsidR="00BC2B6A" w:rsidRDefault="00BC2B6A">
      <w:pPr>
        <w:pStyle w:val="a3"/>
        <w:widowControl/>
        <w:spacing w:beforeAutospacing="0" w:afterAutospacing="0"/>
        <w:jc w:val="both"/>
        <w:rPr>
          <w:rFonts w:ascii="仿宋" w:eastAsia="仿宋" w:hAnsi="仿宋" w:cs="仿宋"/>
          <w:sz w:val="30"/>
          <w:szCs w:val="30"/>
        </w:rPr>
      </w:pPr>
    </w:p>
    <w:p w14:paraId="080B2179" w14:textId="77777777" w:rsidR="00BC2B6A" w:rsidRDefault="00BC2B6A">
      <w:pPr>
        <w:rPr>
          <w:sz w:val="30"/>
          <w:szCs w:val="30"/>
        </w:rPr>
      </w:pPr>
    </w:p>
    <w:sectPr w:rsidR="00BC2B6A">
      <w:pgSz w:w="11906" w:h="16838"/>
      <w:pgMar w:top="1440" w:right="1474" w:bottom="1440" w:left="1474"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0E2AFC" w14:textId="77777777" w:rsidR="000D10B2" w:rsidRDefault="000D10B2" w:rsidP="00E1114D">
      <w:r>
        <w:separator/>
      </w:r>
    </w:p>
  </w:endnote>
  <w:endnote w:type="continuationSeparator" w:id="0">
    <w:p w14:paraId="283AC49E" w14:textId="77777777" w:rsidR="000D10B2" w:rsidRDefault="000D10B2" w:rsidP="00E111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embedRegular r:id="rId1" w:subsetted="1" w:fontKey="{C9626963-9386-4BB3-9F5F-0F957B419988}"/>
    <w:embedBold r:id="rId2" w:subsetted="1" w:fontKey="{FF77D049-9A2A-4CE3-B6B9-2DC609C7AD61}"/>
  </w:font>
  <w:font w:name="仿宋">
    <w:panose1 w:val="02010609060101010101"/>
    <w:charset w:val="86"/>
    <w:family w:val="modern"/>
    <w:pitch w:val="fixed"/>
    <w:sig w:usb0="800002BF" w:usb1="38CF7CFA" w:usb2="00000016" w:usb3="00000000" w:csb0="00040001" w:csb1="00000000"/>
    <w:embedRegular r:id="rId3" w:subsetted="1" w:fontKey="{65DED599-C2C8-49CC-ABC8-8F5041A56708}"/>
    <w:embedBold r:id="rId4" w:subsetted="1" w:fontKey="{DE60BFC3-FF68-4006-816C-FA24B3B87497}"/>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93DD6F" w14:textId="77777777" w:rsidR="000D10B2" w:rsidRDefault="000D10B2" w:rsidP="00E1114D">
      <w:r>
        <w:separator/>
      </w:r>
    </w:p>
  </w:footnote>
  <w:footnote w:type="continuationSeparator" w:id="0">
    <w:p w14:paraId="4B70A79C" w14:textId="77777777" w:rsidR="000D10B2" w:rsidRDefault="000D10B2" w:rsidP="00E1114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embedTrueTypeFonts/>
  <w:saveSubset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7B761EF0"/>
    <w:rsid w:val="000D10B2"/>
    <w:rsid w:val="00121EA0"/>
    <w:rsid w:val="00BC2B6A"/>
    <w:rsid w:val="00E1114D"/>
    <w:rsid w:val="07AA0FBA"/>
    <w:rsid w:val="0F7A294D"/>
    <w:rsid w:val="231B1270"/>
    <w:rsid w:val="250E1735"/>
    <w:rsid w:val="3D0D6878"/>
    <w:rsid w:val="52E862DD"/>
    <w:rsid w:val="7A5C2704"/>
    <w:rsid w:val="7B761E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984C05"/>
  <w15:docId w15:val="{E3E1B388-A15A-4FC2-8A66-DA4B02238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pPr>
      <w:spacing w:beforeAutospacing="1" w:afterAutospacing="1"/>
      <w:jc w:val="left"/>
    </w:pPr>
    <w:rPr>
      <w:rFonts w:cs="Times New Roman"/>
      <w:kern w:val="0"/>
      <w:sz w:val="24"/>
    </w:rPr>
  </w:style>
  <w:style w:type="paragraph" w:styleId="a4">
    <w:name w:val="header"/>
    <w:basedOn w:val="a"/>
    <w:link w:val="a5"/>
    <w:rsid w:val="00E1114D"/>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rsid w:val="00E1114D"/>
    <w:rPr>
      <w:kern w:val="2"/>
      <w:sz w:val="18"/>
      <w:szCs w:val="18"/>
    </w:rPr>
  </w:style>
  <w:style w:type="paragraph" w:styleId="a6">
    <w:name w:val="footer"/>
    <w:basedOn w:val="a"/>
    <w:link w:val="a7"/>
    <w:rsid w:val="00E1114D"/>
    <w:pPr>
      <w:tabs>
        <w:tab w:val="center" w:pos="4153"/>
        <w:tab w:val="right" w:pos="8306"/>
      </w:tabs>
      <w:snapToGrid w:val="0"/>
      <w:jc w:val="left"/>
    </w:pPr>
    <w:rPr>
      <w:sz w:val="18"/>
      <w:szCs w:val="18"/>
    </w:rPr>
  </w:style>
  <w:style w:type="character" w:customStyle="1" w:styleId="a7">
    <w:name w:val="页脚 字符"/>
    <w:basedOn w:val="a0"/>
    <w:link w:val="a6"/>
    <w:rsid w:val="00E1114D"/>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179</Words>
  <Characters>1023</Characters>
  <Application>Microsoft Office Word</Application>
  <DocSecurity>0</DocSecurity>
  <Lines>8</Lines>
  <Paragraphs>2</Paragraphs>
  <ScaleCrop>false</ScaleCrop>
  <Company/>
  <LinksUpToDate>false</LinksUpToDate>
  <CharactersWithSpaces>1200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月下莹子</dc:creator>
  <cp:lastModifiedBy>wang yihang</cp:lastModifiedBy>
  <cp:revision>3</cp:revision>
  <dcterms:created xsi:type="dcterms:W3CDTF">2022-04-01T09:20:00Z</dcterms:created>
  <dcterms:modified xsi:type="dcterms:W3CDTF">2022-04-03T03:38:00Z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D43B75AD11AE4C9A9187198B5118ED66</vt:lpwstr>
  </property>
</Properties>
</file>